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1C69" w:rsidP="00431C6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C740C">
        <w:rPr>
          <w:rFonts w:ascii="Arial" w:hAnsi="Arial" w:cs="Arial"/>
          <w:b/>
          <w:sz w:val="30"/>
          <w:szCs w:val="24"/>
        </w:rPr>
        <w:t>PARALA MAHARAJA ENGINEERING COLLEGE, BERHAMPUR</w:t>
      </w:r>
    </w:p>
    <w:p w:rsidR="00431C69" w:rsidRDefault="00431C69" w:rsidP="00431C6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*******************</w:t>
      </w:r>
    </w:p>
    <w:p w:rsidR="00431C69" w:rsidRDefault="00431C69" w:rsidP="00431C6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NOTICE</w:t>
      </w:r>
    </w:p>
    <w:p w:rsidR="00431C69" w:rsidRDefault="00431C69" w:rsidP="00431C6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1C69" w:rsidRDefault="00431C69" w:rsidP="007C740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suppressing to this Institute earlier notice, the following arrangements have been made for smooth conduct of 2</w:t>
      </w:r>
      <w:r w:rsidRPr="00431C6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&amp; 4</w:t>
      </w:r>
      <w:r w:rsidRPr="00431C6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semester classes from 03.04.2018 to 30.04.2018.</w:t>
      </w:r>
    </w:p>
    <w:p w:rsidR="00BF2D33" w:rsidRDefault="00BF2D33" w:rsidP="00BF2D33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class timing is 9.00 am to 5.00 pm (Lunch break 12.00 noon to 1.00 pm) instead of 10.00 am to 5.00 pm. Each period will be of duration of 1 hour.</w:t>
      </w:r>
    </w:p>
    <w:p w:rsidR="007C740C" w:rsidRDefault="007C740C" w:rsidP="007C740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431C69" w:rsidRDefault="00BF2D33" w:rsidP="00431C6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4</w:t>
      </w:r>
      <w:r w:rsidRPr="00BF2D3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semester Time table is remains unchanged. The faculty members of different subjects will take extra classes from 9.00 am to 10.00 am and during other leisure hours including Skill Project &amp; Hands on</w:t>
      </w:r>
      <w:r w:rsidR="00181108">
        <w:rPr>
          <w:rFonts w:ascii="Arial" w:hAnsi="Arial" w:cs="Arial"/>
          <w:sz w:val="24"/>
          <w:szCs w:val="24"/>
        </w:rPr>
        <w:t xml:space="preserve"> Practices, which will be intimated by the faculty concerned.</w:t>
      </w:r>
    </w:p>
    <w:p w:rsidR="007C740C" w:rsidRDefault="007C740C" w:rsidP="007C740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F2D33" w:rsidRPr="007C740C" w:rsidRDefault="00181108" w:rsidP="007C740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</w:t>
      </w:r>
      <w:r w:rsidRPr="0018110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semester Time table will be revised for Theory classes from 4.00 pm to 5.00 pm</w:t>
      </w:r>
      <w:r w:rsidR="007C740C">
        <w:rPr>
          <w:rFonts w:ascii="Arial" w:hAnsi="Arial" w:cs="Arial"/>
          <w:sz w:val="24"/>
          <w:szCs w:val="24"/>
        </w:rPr>
        <w:t xml:space="preserve"> will be held from 9.00 am to 10.00 </w:t>
      </w:r>
      <w:proofErr w:type="gramStart"/>
      <w:r w:rsidR="007C740C">
        <w:rPr>
          <w:rFonts w:ascii="Arial" w:hAnsi="Arial" w:cs="Arial"/>
          <w:sz w:val="24"/>
          <w:szCs w:val="24"/>
        </w:rPr>
        <w:t>am,</w:t>
      </w:r>
      <w:proofErr w:type="gramEnd"/>
      <w:r w:rsidR="007C740C">
        <w:rPr>
          <w:rFonts w:ascii="Arial" w:hAnsi="Arial" w:cs="Arial"/>
          <w:sz w:val="24"/>
          <w:szCs w:val="24"/>
        </w:rPr>
        <w:t xml:space="preserve"> if there will be any change the concerned subject teacher will intimate. H</w:t>
      </w:r>
      <w:r w:rsidRPr="007C740C">
        <w:rPr>
          <w:rFonts w:ascii="Arial" w:hAnsi="Arial" w:cs="Arial"/>
          <w:sz w:val="24"/>
          <w:szCs w:val="24"/>
        </w:rPr>
        <w:t>owever</w:t>
      </w:r>
      <w:r w:rsidR="007C740C">
        <w:rPr>
          <w:rFonts w:ascii="Arial" w:hAnsi="Arial" w:cs="Arial"/>
          <w:sz w:val="24"/>
          <w:szCs w:val="24"/>
        </w:rPr>
        <w:t>,</w:t>
      </w:r>
      <w:r w:rsidRPr="007C740C">
        <w:rPr>
          <w:rFonts w:ascii="Arial" w:hAnsi="Arial" w:cs="Arial"/>
          <w:sz w:val="24"/>
          <w:szCs w:val="24"/>
        </w:rPr>
        <w:t xml:space="preserve"> all the Practical &amp; </w:t>
      </w:r>
      <w:proofErr w:type="spellStart"/>
      <w:r w:rsidRPr="007C740C">
        <w:rPr>
          <w:rFonts w:ascii="Arial" w:hAnsi="Arial" w:cs="Arial"/>
          <w:sz w:val="24"/>
          <w:szCs w:val="24"/>
        </w:rPr>
        <w:t>Sessional</w:t>
      </w:r>
      <w:proofErr w:type="spellEnd"/>
      <w:r w:rsidRPr="007C740C">
        <w:rPr>
          <w:rFonts w:ascii="Arial" w:hAnsi="Arial" w:cs="Arial"/>
          <w:sz w:val="24"/>
          <w:szCs w:val="24"/>
        </w:rPr>
        <w:t xml:space="preserve"> classes will be conducted as per previous Time table. During the time 4.00 pm to 5.00 pm Yoga and NSS classes will be held as per following schedule.</w:t>
      </w:r>
    </w:p>
    <w:p w:rsidR="007C740C" w:rsidRDefault="007C740C" w:rsidP="007C740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5202" w:type="dxa"/>
        <w:tblLook w:val="04A0"/>
      </w:tblPr>
      <w:tblGrid>
        <w:gridCol w:w="1746"/>
        <w:gridCol w:w="1013"/>
        <w:gridCol w:w="990"/>
      </w:tblGrid>
      <w:tr w:rsidR="00181108" w:rsidTr="00181108">
        <w:trPr>
          <w:jc w:val="center"/>
        </w:trPr>
        <w:tc>
          <w:tcPr>
            <w:tcW w:w="1746" w:type="dxa"/>
          </w:tcPr>
          <w:p w:rsidR="00181108" w:rsidRPr="00181108" w:rsidRDefault="00181108" w:rsidP="0018110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013" w:type="dxa"/>
          </w:tcPr>
          <w:p w:rsidR="00181108" w:rsidRPr="00181108" w:rsidRDefault="00181108" w:rsidP="0018110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NSS</w:t>
            </w:r>
          </w:p>
        </w:tc>
        <w:tc>
          <w:tcPr>
            <w:tcW w:w="990" w:type="dxa"/>
          </w:tcPr>
          <w:p w:rsidR="00181108" w:rsidRPr="00181108" w:rsidRDefault="00181108" w:rsidP="0018110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Yoga</w:t>
            </w:r>
          </w:p>
        </w:tc>
      </w:tr>
      <w:tr w:rsidR="00181108" w:rsidTr="00181108">
        <w:trPr>
          <w:jc w:val="center"/>
        </w:trPr>
        <w:tc>
          <w:tcPr>
            <w:tcW w:w="1746" w:type="dxa"/>
          </w:tcPr>
          <w:p w:rsidR="00181108" w:rsidRDefault="00181108" w:rsidP="001811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013" w:type="dxa"/>
          </w:tcPr>
          <w:p w:rsidR="00181108" w:rsidRDefault="00181108" w:rsidP="001811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181108" w:rsidRDefault="00181108" w:rsidP="001811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&amp; G</w:t>
            </w:r>
          </w:p>
        </w:tc>
      </w:tr>
      <w:tr w:rsidR="00181108" w:rsidTr="00181108">
        <w:trPr>
          <w:jc w:val="center"/>
        </w:trPr>
        <w:tc>
          <w:tcPr>
            <w:tcW w:w="1746" w:type="dxa"/>
          </w:tcPr>
          <w:p w:rsidR="00181108" w:rsidRDefault="00181108" w:rsidP="001811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013" w:type="dxa"/>
          </w:tcPr>
          <w:p w:rsidR="00181108" w:rsidRDefault="00181108" w:rsidP="001811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90" w:type="dxa"/>
          </w:tcPr>
          <w:p w:rsidR="00181108" w:rsidRDefault="00181108" w:rsidP="001811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181108" w:rsidTr="00181108">
        <w:trPr>
          <w:jc w:val="center"/>
        </w:trPr>
        <w:tc>
          <w:tcPr>
            <w:tcW w:w="1746" w:type="dxa"/>
          </w:tcPr>
          <w:p w:rsidR="00181108" w:rsidRDefault="00181108" w:rsidP="001811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013" w:type="dxa"/>
          </w:tcPr>
          <w:p w:rsidR="00181108" w:rsidRDefault="00181108" w:rsidP="001811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D, G</w:t>
            </w:r>
          </w:p>
        </w:tc>
        <w:tc>
          <w:tcPr>
            <w:tcW w:w="990" w:type="dxa"/>
          </w:tcPr>
          <w:p w:rsidR="00181108" w:rsidRDefault="00181108" w:rsidP="001811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B, F</w:t>
            </w:r>
          </w:p>
        </w:tc>
      </w:tr>
      <w:tr w:rsidR="00181108" w:rsidTr="00181108">
        <w:trPr>
          <w:jc w:val="center"/>
        </w:trPr>
        <w:tc>
          <w:tcPr>
            <w:tcW w:w="1746" w:type="dxa"/>
          </w:tcPr>
          <w:p w:rsidR="00181108" w:rsidRDefault="00181108" w:rsidP="001811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013" w:type="dxa"/>
          </w:tcPr>
          <w:p w:rsidR="00181108" w:rsidRDefault="00181108" w:rsidP="001811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90" w:type="dxa"/>
          </w:tcPr>
          <w:p w:rsidR="00181108" w:rsidRDefault="00181108" w:rsidP="001811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181108" w:rsidTr="00181108">
        <w:trPr>
          <w:jc w:val="center"/>
        </w:trPr>
        <w:tc>
          <w:tcPr>
            <w:tcW w:w="1746" w:type="dxa"/>
          </w:tcPr>
          <w:p w:rsidR="00181108" w:rsidRDefault="00181108" w:rsidP="001811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013" w:type="dxa"/>
          </w:tcPr>
          <w:p w:rsidR="00181108" w:rsidRDefault="00181108" w:rsidP="001811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90" w:type="dxa"/>
          </w:tcPr>
          <w:p w:rsidR="00181108" w:rsidRDefault="00181108" w:rsidP="001811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181108" w:rsidTr="00181108">
        <w:trPr>
          <w:jc w:val="center"/>
        </w:trPr>
        <w:tc>
          <w:tcPr>
            <w:tcW w:w="1746" w:type="dxa"/>
          </w:tcPr>
          <w:p w:rsidR="00181108" w:rsidRDefault="00181108" w:rsidP="001811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013" w:type="dxa"/>
          </w:tcPr>
          <w:p w:rsidR="00181108" w:rsidRDefault="00181108" w:rsidP="001811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E, H</w:t>
            </w:r>
          </w:p>
        </w:tc>
        <w:tc>
          <w:tcPr>
            <w:tcW w:w="990" w:type="dxa"/>
          </w:tcPr>
          <w:p w:rsidR="00181108" w:rsidRDefault="00181108" w:rsidP="001811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D, A</w:t>
            </w:r>
          </w:p>
        </w:tc>
      </w:tr>
    </w:tbl>
    <w:p w:rsidR="00181108" w:rsidRDefault="00181108" w:rsidP="0018110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C740C" w:rsidRDefault="007C740C" w:rsidP="0018110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C740C" w:rsidRDefault="007C740C" w:rsidP="007C740C">
      <w:pPr>
        <w:pStyle w:val="NoSpacing"/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Sd/-</w:t>
      </w:r>
    </w:p>
    <w:p w:rsidR="007C740C" w:rsidRDefault="007C740C" w:rsidP="007C740C">
      <w:pPr>
        <w:pStyle w:val="NoSpacing"/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Principal</w:t>
      </w:r>
    </w:p>
    <w:p w:rsidR="007C740C" w:rsidRDefault="007C740C" w:rsidP="007C740C">
      <w:pPr>
        <w:pStyle w:val="NoSpacing"/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PMEC, </w:t>
      </w:r>
      <w:proofErr w:type="spellStart"/>
      <w:r>
        <w:rPr>
          <w:rFonts w:ascii="Arial" w:hAnsi="Arial" w:cs="Arial"/>
          <w:sz w:val="24"/>
          <w:szCs w:val="24"/>
        </w:rPr>
        <w:t>Berhampur</w:t>
      </w:r>
      <w:proofErr w:type="spellEnd"/>
    </w:p>
    <w:p w:rsidR="007C740C" w:rsidRDefault="007C740C" w:rsidP="007C740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to:-</w:t>
      </w:r>
    </w:p>
    <w:p w:rsidR="007C740C" w:rsidRDefault="007C740C" w:rsidP="007C740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Boards.</w:t>
      </w:r>
    </w:p>
    <w:p w:rsidR="007C740C" w:rsidRDefault="007C740C" w:rsidP="007C740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HODs of PMEC, </w:t>
      </w:r>
      <w:proofErr w:type="spellStart"/>
      <w:r>
        <w:rPr>
          <w:rFonts w:ascii="Arial" w:hAnsi="Arial" w:cs="Arial"/>
          <w:sz w:val="24"/>
          <w:szCs w:val="24"/>
        </w:rPr>
        <w:t>Berhampur</w:t>
      </w:r>
      <w:proofErr w:type="spellEnd"/>
    </w:p>
    <w:p w:rsidR="007C740C" w:rsidRPr="00431C69" w:rsidRDefault="007C740C" w:rsidP="007C740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</w:t>
      </w:r>
      <w:proofErr w:type="spellStart"/>
      <w:r>
        <w:rPr>
          <w:rFonts w:ascii="Arial" w:hAnsi="Arial" w:cs="Arial"/>
          <w:sz w:val="24"/>
          <w:szCs w:val="24"/>
        </w:rPr>
        <w:t>Anukampa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Chaupattnaik</w:t>
      </w:r>
      <w:proofErr w:type="spellEnd"/>
      <w:r>
        <w:rPr>
          <w:rFonts w:ascii="Arial" w:hAnsi="Arial" w:cs="Arial"/>
          <w:sz w:val="24"/>
          <w:szCs w:val="24"/>
        </w:rPr>
        <w:t xml:space="preserve">, Asst. Prof. (ME) &amp; Time table coordinator </w:t>
      </w:r>
    </w:p>
    <w:sectPr w:rsidR="007C740C" w:rsidRPr="00431C69" w:rsidSect="00431C6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79D9"/>
    <w:multiLevelType w:val="hybridMultilevel"/>
    <w:tmpl w:val="FD1CA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4747"/>
    <w:multiLevelType w:val="hybridMultilevel"/>
    <w:tmpl w:val="6600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31C69"/>
    <w:rsid w:val="00181108"/>
    <w:rsid w:val="00431C69"/>
    <w:rsid w:val="007C740C"/>
    <w:rsid w:val="00B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C69"/>
    <w:pPr>
      <w:spacing w:after="0" w:line="240" w:lineRule="auto"/>
    </w:pPr>
  </w:style>
  <w:style w:type="table" w:styleId="TableGrid">
    <w:name w:val="Table Grid"/>
    <w:basedOn w:val="TableNormal"/>
    <w:uiPriority w:val="59"/>
    <w:rsid w:val="0018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2018-04-02T12:38:00Z</cp:lastPrinted>
  <dcterms:created xsi:type="dcterms:W3CDTF">2018-04-02T12:00:00Z</dcterms:created>
  <dcterms:modified xsi:type="dcterms:W3CDTF">2018-04-02T12:39:00Z</dcterms:modified>
</cp:coreProperties>
</file>